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78D75">
      <w:pP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2</w:t>
      </w:r>
    </w:p>
    <w:p w14:paraId="69C4A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720" w:lineRule="exact"/>
        <w:ind w:left="-40" w:leftChars="-200" w:right="-512" w:rightChars="-244" w:hanging="380" w:hangingChars="95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湖南省</w:t>
      </w:r>
      <w:r>
        <w:rPr>
          <w:rFonts w:hint="default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val="en-US" w:eastAsia="zh-CN"/>
        </w:rPr>
        <w:t>建设人力资源协会</w:t>
      </w:r>
    </w:p>
    <w:p w14:paraId="56797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720" w:lineRule="exact"/>
        <w:ind w:left="-40" w:leftChars="-200" w:right="-512" w:rightChars="-244" w:hanging="380" w:hangingChars="95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val="en-US" w:eastAsia="zh-CN"/>
        </w:rPr>
        <w:t>专业技术人员继续教育</w:t>
      </w:r>
      <w:r>
        <w:rPr>
          <w:rFonts w:hint="default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  <w:t>课程</w:t>
      </w:r>
      <w:r>
        <w:rPr>
          <w:rFonts w:hint="default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val="en-US" w:eastAsia="zh-CN"/>
        </w:rPr>
        <w:t>审核验收表</w:t>
      </w:r>
    </w:p>
    <w:p w14:paraId="04684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157" w:afterLines="50" w:line="300" w:lineRule="exact"/>
        <w:ind w:right="-313" w:rightChars="-149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>课程名称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u w:val="single"/>
        </w:rPr>
        <w:t xml:space="preserve">            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  课程负责人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  </w:t>
      </w:r>
    </w:p>
    <w:tbl>
      <w:tblPr>
        <w:tblStyle w:val="7"/>
        <w:tblW w:w="9095" w:type="dxa"/>
        <w:tblInd w:w="-2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925"/>
        <w:gridCol w:w="1012"/>
        <w:gridCol w:w="6325"/>
      </w:tblGrid>
      <w:tr w14:paraId="1E436C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33" w:type="dxa"/>
            <w:tcBorders>
              <w:tl2br w:val="nil"/>
              <w:tr2bl w:val="nil"/>
            </w:tcBorders>
            <w:noWrap w:val="0"/>
            <w:vAlign w:val="center"/>
          </w:tcPr>
          <w:p w14:paraId="09597E98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  <w:t>一级</w:t>
            </w:r>
          </w:p>
          <w:p w14:paraId="09C00EA9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  <w:t>指标</w:t>
            </w: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10FC195A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  <w:t>二级</w:t>
            </w:r>
          </w:p>
          <w:p w14:paraId="31D5D224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  <w:t>指标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3518E61F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  <w:t>主要观测点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4D7EFE21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审核验收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highlight w:val="none"/>
              </w:rPr>
              <w:t>标准</w:t>
            </w:r>
          </w:p>
        </w:tc>
      </w:tr>
      <w:tr w14:paraId="60575C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3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34E52A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课程</w:t>
            </w:r>
          </w:p>
          <w:p w14:paraId="5D7F760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设置</w:t>
            </w: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4C0AA3F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课程</w:t>
            </w:r>
          </w:p>
          <w:p w14:paraId="2A46B7F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定位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244144D4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性质</w:t>
            </w:r>
          </w:p>
          <w:p w14:paraId="751C702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作用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48887102">
            <w:pPr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课程体系满足专业技术人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才继续教育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需求；本课程对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专业技术、技能人才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知识、技术更新，职业素质提升有明显的促进作用。</w:t>
            </w:r>
          </w:p>
        </w:tc>
      </w:tr>
      <w:tr w14:paraId="5D094C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38555E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53B1B5B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课程</w:t>
            </w:r>
          </w:p>
          <w:p w14:paraId="4C44937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设计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3CEE70C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理念</w:t>
            </w:r>
          </w:p>
          <w:p w14:paraId="2FA0A0D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思路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6B1FEE9D">
            <w:pPr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以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专业技术人才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素质提升，知识、技术更新为重点；紧跟行业科技发展；充分体现先进性、科学性、实用性。</w:t>
            </w:r>
          </w:p>
        </w:tc>
      </w:tr>
      <w:tr w14:paraId="6DE130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3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6EF0C7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教学</w:t>
            </w:r>
          </w:p>
          <w:p w14:paraId="4308531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内容</w:t>
            </w: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6B35F19E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内容</w:t>
            </w:r>
          </w:p>
          <w:p w14:paraId="7E4D904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选择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28A316B2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针对性适用性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37B8481F">
            <w:pPr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行业发展中涌现的新政策、新法规、新技术、新标准、新工艺。</w:t>
            </w:r>
          </w:p>
        </w:tc>
      </w:tr>
      <w:tr w14:paraId="3C6B3D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05957D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283DB44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内容</w:t>
            </w:r>
          </w:p>
          <w:p w14:paraId="556D8625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组织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306EC84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组织</w:t>
            </w:r>
          </w:p>
          <w:p w14:paraId="414C39C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安排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624C7DCB">
            <w:pPr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符合人们学习知识、认知事务的基本规律；内容组织逻辑关系正确、条理清楚、层次分明；突出知识、技术的实际运用。</w:t>
            </w:r>
          </w:p>
        </w:tc>
      </w:tr>
      <w:tr w14:paraId="46828F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9DF4F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7E1F983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联系</w:t>
            </w:r>
          </w:p>
          <w:p w14:paraId="4225FA91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实际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04BD4655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教学</w:t>
            </w:r>
          </w:p>
          <w:p w14:paraId="57D22BE5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资料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2D60169E">
            <w:pPr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精选生产一线先进、实用的知识、技术、技能案例用于教学，突出知识、技术、技能与岗位工作能力的联系。</w:t>
            </w:r>
          </w:p>
        </w:tc>
      </w:tr>
      <w:tr w14:paraId="7EE234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3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3C96F61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教学</w:t>
            </w:r>
          </w:p>
          <w:p w14:paraId="60FCCA1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方法</w:t>
            </w: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4BE7AC3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教学</w:t>
            </w:r>
          </w:p>
          <w:p w14:paraId="467FD6F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设计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05ADFD7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设计</w:t>
            </w:r>
          </w:p>
          <w:p w14:paraId="3B7FD004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创新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49A65F90">
            <w:pPr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课程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开发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团队积极开展教学研究，探讨符合继续教育教学规律的创新性教学模式，如任务驱动、项目导向等教学模式。</w:t>
            </w:r>
          </w:p>
        </w:tc>
      </w:tr>
      <w:tr w14:paraId="7889A0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8E0705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43285A33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方法</w:t>
            </w:r>
          </w:p>
          <w:p w14:paraId="788BE04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运用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109B68F7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运用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2D3FE90F">
            <w:pPr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以学员为中心，引导学员积极思考、乐于学习；根据课程特点，灵活运用工程实际案例分析等教学方法，提高教学效率和质量。</w:t>
            </w:r>
          </w:p>
        </w:tc>
      </w:tr>
      <w:tr w14:paraId="250FB4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83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782F0C4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教学</w:t>
            </w:r>
          </w:p>
          <w:p w14:paraId="15AE6C6C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资源</w:t>
            </w:r>
          </w:p>
          <w:p w14:paraId="2FD06AB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6F6D05F1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课件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0CE108E0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内容</w:t>
            </w:r>
          </w:p>
          <w:p w14:paraId="38838A06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版面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319CAF86"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内容正确、完整，构架合理；版面清晰、美观，色彩满足学员视觉要求。</w:t>
            </w:r>
          </w:p>
        </w:tc>
      </w:tr>
      <w:tr w14:paraId="10CB74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8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79EB7C9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25" w:type="dxa"/>
            <w:tcBorders>
              <w:tl2br w:val="nil"/>
              <w:tr2bl w:val="nil"/>
            </w:tcBorders>
            <w:noWrap w:val="0"/>
            <w:vAlign w:val="center"/>
          </w:tcPr>
          <w:p w14:paraId="624F442F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视频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noWrap w:val="0"/>
            <w:vAlign w:val="center"/>
          </w:tcPr>
          <w:p w14:paraId="15594818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讲课</w:t>
            </w:r>
          </w:p>
          <w:p w14:paraId="35204C2D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效果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6325E150">
            <w:pPr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讲师仪态端庄大方；用普通话讲课，教学语言清晰、精炼；内容表述正确、完整，条理清楚、层次分明、逻辑性强。视频清晰、构架合理、画面美观。</w:t>
            </w:r>
          </w:p>
        </w:tc>
      </w:tr>
      <w:tr w14:paraId="43657D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7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44697A3">
            <w:pPr>
              <w:adjustRightInd w:val="0"/>
              <w:snapToGrid w:val="0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审核</w:t>
            </w:r>
          </w:p>
          <w:p w14:paraId="77F39468">
            <w:pPr>
              <w:adjustRightInd w:val="0"/>
              <w:snapToGrid w:val="0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验收</w:t>
            </w:r>
          </w:p>
          <w:p w14:paraId="191AA1FB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结论</w:t>
            </w:r>
          </w:p>
        </w:tc>
        <w:tc>
          <w:tcPr>
            <w:tcW w:w="6325" w:type="dxa"/>
            <w:tcBorders>
              <w:tl2br w:val="nil"/>
              <w:tr2bl w:val="nil"/>
            </w:tcBorders>
            <w:noWrap w:val="0"/>
            <w:vAlign w:val="center"/>
          </w:tcPr>
          <w:p w14:paraId="14BD4544">
            <w:pPr>
              <w:adjustRightInd w:val="0"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</w:p>
          <w:p w14:paraId="5432D2EC">
            <w:pPr>
              <w:pStyle w:val="2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</w:p>
          <w:p w14:paraId="089C186D">
            <w:pPr>
              <w:pStyle w:val="2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</w:p>
          <w:p w14:paraId="7D81FDAF">
            <w:pPr>
              <w:pStyle w:val="2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bookmarkStart w:id="0" w:name="_GoBack"/>
            <w:bookmarkEnd w:id="0"/>
          </w:p>
          <w:p w14:paraId="2D442B35">
            <w:pPr>
              <w:pStyle w:val="10"/>
              <w:adjustRightInd w:val="0"/>
              <w:snapToGrid w:val="0"/>
              <w:ind w:firstLine="2880" w:firstLineChars="120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  <w:p w14:paraId="4C43E5AF">
            <w:pPr>
              <w:pStyle w:val="10"/>
              <w:adjustRightInd w:val="0"/>
              <w:snapToGrid w:val="0"/>
              <w:spacing w:line="360" w:lineRule="auto"/>
              <w:ind w:firstLine="2880" w:firstLineChars="120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负责人签名：</w:t>
            </w:r>
          </w:p>
          <w:p w14:paraId="3B368EB1">
            <w:pPr>
              <w:pStyle w:val="10"/>
              <w:adjustRightInd w:val="0"/>
              <w:snapToGrid w:val="0"/>
              <w:spacing w:line="360" w:lineRule="auto"/>
              <w:ind w:firstLine="2880" w:firstLineChars="1200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公      章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013D9C84"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日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期：</w:t>
            </w:r>
          </w:p>
          <w:p w14:paraId="37F31763">
            <w:pPr>
              <w:pStyle w:val="2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</w:p>
        </w:tc>
      </w:tr>
    </w:tbl>
    <w:p w14:paraId="6702F9F3">
      <w:pPr>
        <w:pStyle w:val="2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1B7195-8E01-4117-B152-645045B9C6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1C598F6-22D7-4C98-B8A8-FD998539DE6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4318256-87BD-4A89-B95D-951F5DDE381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48AC8A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C1BF3E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bfDwky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t8PC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C1BF3E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E2E7F"/>
    <w:rsid w:val="18EA6F23"/>
    <w:rsid w:val="3D7824A0"/>
    <w:rsid w:val="3FEC0F24"/>
    <w:rsid w:val="409E2E7F"/>
    <w:rsid w:val="43014CE6"/>
    <w:rsid w:val="44620F3E"/>
    <w:rsid w:val="452C031C"/>
    <w:rsid w:val="494155F4"/>
    <w:rsid w:val="4E876E77"/>
    <w:rsid w:val="54623790"/>
    <w:rsid w:val="60E94998"/>
    <w:rsid w:val="63CE4319"/>
    <w:rsid w:val="67851845"/>
    <w:rsid w:val="6E5F44EB"/>
    <w:rsid w:val="6E9818C9"/>
    <w:rsid w:val="78ED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szCs w:val="20"/>
    </w:r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595</Words>
  <Characters>595</Characters>
  <Lines>0</Lines>
  <Paragraphs>0</Paragraphs>
  <TotalTime>0</TotalTime>
  <ScaleCrop>false</ScaleCrop>
  <LinksUpToDate>false</LinksUpToDate>
  <CharactersWithSpaces>672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2025-02-24T04:43:00Z</dcterms:created>
  <dc:creator>熊熊儿</dc:creator>
  <cp:lastModifiedBy>admia</cp:lastModifiedBy>
  <dcterms:modified xsi:type="dcterms:W3CDTF">2025-07-30T06:41:20Z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F2DB14DC67BC404C94F4B75CC3D11EC9_13</vt:lpwstr>
  </property>
  <property fmtid="{D5CDD505-2E9C-101B-9397-08002B2CF9AE}" pid="4" name="KSOTemplateDocerSaveRecord">
    <vt:lpwstr>eyJoZGlkIjoiOGQwOTg2MTQzODMxZTU0YWJmZjNiYzc1N2JlMjFjZDciLCJ1c2VySWQiOiI1ODM1NzUwODQifQ==</vt:lpwstr>
  </property>
</Properties>
</file>